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F6" w:rsidRPr="001A52F7" w:rsidRDefault="00A56945" w:rsidP="0048540F">
      <w:pPr>
        <w:snapToGrid w:val="0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rFonts w:hint="eastAsia"/>
          <w:b/>
          <w:sz w:val="32"/>
        </w:rPr>
        <w:t>上汽</w:t>
      </w:r>
      <w:r>
        <w:rPr>
          <w:rFonts w:hint="eastAsia"/>
          <w:b/>
          <w:sz w:val="32"/>
        </w:rPr>
        <w:t>)</w:t>
      </w:r>
      <w:bookmarkStart w:id="0" w:name="_GoBack"/>
      <w:bookmarkEnd w:id="0"/>
      <w:r w:rsidR="00C76BF2" w:rsidRPr="001A52F7">
        <w:rPr>
          <w:rFonts w:hint="eastAsia"/>
          <w:b/>
          <w:sz w:val="32"/>
        </w:rPr>
        <w:fldChar w:fldCharType="begin"/>
      </w:r>
      <w:r w:rsidR="00D01ADC" w:rsidRPr="001A52F7">
        <w:rPr>
          <w:rFonts w:hint="eastAsia"/>
          <w:b/>
          <w:sz w:val="32"/>
        </w:rPr>
        <w:instrText xml:space="preserve"> HYPERLINK "http://mis.saitc.com/project/project_list.asp?wpage=1&amp;id='039497'" </w:instrText>
      </w:r>
      <w:r w:rsidR="00C76BF2" w:rsidRPr="001A52F7">
        <w:rPr>
          <w:rFonts w:hint="eastAsia"/>
          <w:b/>
          <w:sz w:val="32"/>
        </w:rPr>
        <w:fldChar w:fldCharType="separate"/>
      </w:r>
      <w:bookmarkStart w:id="1" w:name="_Hlk39647741"/>
      <w:r w:rsidR="001A52F7" w:rsidRPr="001A52F7">
        <w:rPr>
          <w:rFonts w:hint="eastAsia"/>
          <w:b/>
          <w:sz w:val="32"/>
        </w:rPr>
        <w:t>2020</w:t>
      </w:r>
      <w:r w:rsidR="001A52F7" w:rsidRPr="001A52F7">
        <w:rPr>
          <w:rFonts w:hint="eastAsia"/>
          <w:b/>
          <w:sz w:val="32"/>
        </w:rPr>
        <w:t>年</w:t>
      </w:r>
      <w:r w:rsidR="00242CB0" w:rsidRPr="00242CB0">
        <w:rPr>
          <w:rFonts w:hint="eastAsia"/>
          <w:b/>
          <w:sz w:val="32"/>
        </w:rPr>
        <w:t>特种设备作业人员</w:t>
      </w:r>
      <w:r w:rsidR="001A52F7" w:rsidRPr="001A52F7">
        <w:rPr>
          <w:rFonts w:hint="eastAsia"/>
          <w:b/>
          <w:sz w:val="32"/>
        </w:rPr>
        <w:t>培训</w:t>
      </w:r>
      <w:bookmarkEnd w:id="1"/>
      <w:r>
        <w:rPr>
          <w:rFonts w:hint="eastAsia"/>
          <w:b/>
          <w:sz w:val="32"/>
        </w:rPr>
        <w:t>报名通知</w:t>
      </w:r>
      <w:r w:rsidR="00D01ADC" w:rsidRPr="001A52F7">
        <w:rPr>
          <w:b/>
          <w:sz w:val="32"/>
        </w:rPr>
        <w:t xml:space="preserve"> </w:t>
      </w:r>
      <w:r w:rsidR="00C76BF2" w:rsidRPr="001A52F7">
        <w:rPr>
          <w:rFonts w:hint="eastAsia"/>
          <w:b/>
          <w:sz w:val="32"/>
        </w:rPr>
        <w:fldChar w:fldCharType="end"/>
      </w:r>
    </w:p>
    <w:p w:rsidR="00242CB0" w:rsidRDefault="00242CB0" w:rsidP="000A15A0">
      <w:pPr>
        <w:snapToGrid w:val="0"/>
        <w:spacing w:line="360" w:lineRule="auto"/>
        <w:jc w:val="left"/>
        <w:rPr>
          <w:sz w:val="24"/>
        </w:rPr>
      </w:pPr>
    </w:p>
    <w:p w:rsidR="00794980" w:rsidRDefault="00F44535" w:rsidP="000A15A0"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各单位</w:t>
      </w:r>
      <w:r w:rsidR="00191EF1">
        <w:rPr>
          <w:rFonts w:hint="eastAsia"/>
          <w:sz w:val="24"/>
        </w:rPr>
        <w:t>培训</w:t>
      </w:r>
      <w:r>
        <w:rPr>
          <w:rFonts w:hint="eastAsia"/>
          <w:sz w:val="24"/>
        </w:rPr>
        <w:t>部门：</w:t>
      </w:r>
    </w:p>
    <w:p w:rsidR="00242CB0" w:rsidRDefault="00D15AF3" w:rsidP="00AC1917"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由上汽培训中心</w:t>
      </w:r>
      <w:r w:rsidR="00F44535">
        <w:rPr>
          <w:rFonts w:hint="eastAsia"/>
          <w:sz w:val="24"/>
        </w:rPr>
        <w:t>开设的</w:t>
      </w:r>
      <w:r w:rsidR="001A52F7" w:rsidRPr="001A52F7">
        <w:rPr>
          <w:rFonts w:hint="eastAsia"/>
          <w:sz w:val="24"/>
        </w:rPr>
        <w:t>2020</w:t>
      </w:r>
      <w:r w:rsidR="001A52F7" w:rsidRPr="001A52F7">
        <w:rPr>
          <w:rFonts w:hint="eastAsia"/>
          <w:sz w:val="24"/>
        </w:rPr>
        <w:t>年</w:t>
      </w:r>
      <w:r w:rsidR="00A56945" w:rsidRPr="00A56945">
        <w:rPr>
          <w:rFonts w:hint="eastAsia"/>
          <w:sz w:val="24"/>
        </w:rPr>
        <w:t>特种设备作业人员</w:t>
      </w:r>
      <w:r w:rsidR="001A52F7" w:rsidRPr="001A52F7">
        <w:rPr>
          <w:rFonts w:hint="eastAsia"/>
          <w:sz w:val="24"/>
        </w:rPr>
        <w:t>培训</w:t>
      </w:r>
      <w:r w:rsidR="00242CB0" w:rsidRPr="00242CB0">
        <w:rPr>
          <w:rFonts w:hint="eastAsia"/>
          <w:b/>
          <w:sz w:val="24"/>
        </w:rPr>
        <w:t>即日起</w:t>
      </w:r>
      <w:r w:rsidR="001A52F7" w:rsidRPr="00242CB0">
        <w:rPr>
          <w:rFonts w:hint="eastAsia"/>
          <w:b/>
          <w:sz w:val="24"/>
        </w:rPr>
        <w:t>开始接受报名</w:t>
      </w:r>
      <w:r w:rsidR="00AC1917" w:rsidRPr="00242CB0">
        <w:rPr>
          <w:rFonts w:hint="eastAsia"/>
          <w:b/>
          <w:sz w:val="24"/>
        </w:rPr>
        <w:t>！</w:t>
      </w:r>
    </w:p>
    <w:p w:rsidR="00F44535" w:rsidRPr="00242CB0" w:rsidRDefault="00AC1917" w:rsidP="00AC1917">
      <w:pPr>
        <w:snapToGrid w:val="0"/>
        <w:spacing w:line="360" w:lineRule="auto"/>
        <w:jc w:val="left"/>
        <w:rPr>
          <w:b/>
          <w:sz w:val="24"/>
        </w:rPr>
      </w:pPr>
      <w:r w:rsidRPr="00242CB0">
        <w:rPr>
          <w:rFonts w:hint="eastAsia"/>
          <w:b/>
          <w:sz w:val="24"/>
        </w:rPr>
        <w:t>相关报名信息如下：</w:t>
      </w:r>
      <w:r w:rsidR="00F07052" w:rsidRPr="00242CB0">
        <w:rPr>
          <w:b/>
          <w:bCs/>
          <w:sz w:val="24"/>
        </w:rPr>
        <w:t xml:space="preserve"> </w:t>
      </w:r>
    </w:p>
    <w:tbl>
      <w:tblPr>
        <w:tblpPr w:leftFromText="180" w:rightFromText="180" w:vertAnchor="text" w:horzAnchor="margin" w:tblpXSpec="center" w:tblpY="308"/>
        <w:tblW w:w="10214" w:type="dxa"/>
        <w:tblLayout w:type="fixed"/>
        <w:tblLook w:val="0000" w:firstRow="0" w:lastRow="0" w:firstColumn="0" w:lastColumn="0" w:noHBand="0" w:noVBand="0"/>
      </w:tblPr>
      <w:tblGrid>
        <w:gridCol w:w="1276"/>
        <w:gridCol w:w="906"/>
        <w:gridCol w:w="802"/>
        <w:gridCol w:w="1134"/>
        <w:gridCol w:w="1418"/>
        <w:gridCol w:w="567"/>
        <w:gridCol w:w="567"/>
        <w:gridCol w:w="567"/>
        <w:gridCol w:w="1701"/>
        <w:gridCol w:w="1276"/>
      </w:tblGrid>
      <w:tr w:rsidR="00242CB0" w:rsidTr="00242CB0">
        <w:trPr>
          <w:trHeight w:val="5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工种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培训课时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培训费用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培训日期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考试地点</w:t>
            </w:r>
          </w:p>
        </w:tc>
      </w:tr>
      <w:tr w:rsidR="00242CB0" w:rsidTr="00767C8E">
        <w:trPr>
          <w:trHeight w:val="6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低压电工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初训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</w:p>
          <w:p w:rsidR="00242CB0" w:rsidRP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  <w:r w:rsidRPr="00242CB0"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上汽培训中心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848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CB0" w:rsidRPr="00242CB0" w:rsidRDefault="00242CB0" w:rsidP="00242CB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随市安全科学研究所</w:t>
            </w:r>
            <w:proofErr w:type="gramStart"/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报名网</w:t>
            </w:r>
            <w:proofErr w:type="gramEnd"/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自动生成（</w:t>
            </w:r>
            <w:r w:rsidRPr="00242CB0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天另行通知）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242CB0" w:rsidTr="00767C8E">
        <w:trPr>
          <w:trHeight w:val="87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低压电工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CB0" w:rsidRPr="00242CB0" w:rsidRDefault="00242CB0" w:rsidP="00767C8E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636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242CB0" w:rsidRP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老证到期</w:t>
            </w:r>
            <w:r w:rsidRPr="00242CB0">
              <w:rPr>
                <w:rFonts w:ascii="宋体" w:cs="宋体"/>
                <w:color w:val="000000"/>
                <w:kern w:val="0"/>
                <w:sz w:val="18"/>
                <w:szCs w:val="18"/>
              </w:rPr>
              <w:t>60</w:t>
            </w: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天内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242CB0" w:rsidTr="00767C8E">
        <w:trPr>
          <w:trHeight w:val="7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叉车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初训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CB0" w:rsidRPr="00242CB0" w:rsidRDefault="00242CB0" w:rsidP="00767C8E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1590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5-12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Pr="00242CB0" w:rsidRDefault="00242CB0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随市安全科学研究所</w:t>
            </w:r>
            <w:proofErr w:type="gramStart"/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报名网</w:t>
            </w:r>
            <w:proofErr w:type="gramEnd"/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自动生成（</w:t>
            </w:r>
            <w:r w:rsidRPr="00242CB0">
              <w:rPr>
                <w:rFonts w:ascii="宋体" w:cs="宋体"/>
                <w:color w:val="000000"/>
                <w:kern w:val="0"/>
                <w:sz w:val="18"/>
                <w:szCs w:val="18"/>
              </w:rPr>
              <w:t>2</w:t>
            </w: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天另行通知）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242CB0" w:rsidTr="00767C8E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叉车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Pr="00242CB0" w:rsidRDefault="00242CB0" w:rsidP="00242CB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636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P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22"/>
              </w:rPr>
            </w:pP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22"/>
              </w:rPr>
              <w:t>老证到期</w:t>
            </w:r>
            <w:r w:rsidRPr="00242CB0">
              <w:rPr>
                <w:rFonts w:ascii="宋体" w:cs="宋体"/>
                <w:color w:val="000000"/>
                <w:kern w:val="0"/>
                <w:sz w:val="18"/>
                <w:szCs w:val="22"/>
              </w:rPr>
              <w:t>60</w:t>
            </w: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22"/>
              </w:rPr>
              <w:t>天内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Pr="00242CB0" w:rsidRDefault="00242CB0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随市安全科学研究所</w:t>
            </w:r>
            <w:proofErr w:type="gramStart"/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报名网</w:t>
            </w:r>
            <w:proofErr w:type="gramEnd"/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自动生成（</w:t>
            </w:r>
            <w:r w:rsidRPr="00242CB0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 w:rsidRPr="00242CB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天另行通知）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242CB0" w:rsidRDefault="00242CB0" w:rsidP="00242C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杨浦区</w:t>
            </w:r>
          </w:p>
        </w:tc>
      </w:tr>
      <w:tr w:rsidR="00242CB0" w:rsidTr="00242CB0">
        <w:trPr>
          <w:trHeight w:val="250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938" w:type="dxa"/>
            <w:gridSpan w:val="9"/>
            <w:tcBorders>
              <w:left w:val="nil"/>
              <w:bottom w:val="nil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CB0" w:rsidTr="00242CB0">
        <w:trPr>
          <w:trHeight w:val="250"/>
        </w:trPr>
        <w:tc>
          <w:tcPr>
            <w:tcW w:w="411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电工初训培训时间请根据自身情况勾选</w:t>
            </w:r>
            <w:r w:rsidR="005A068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2CB0" w:rsidTr="00242CB0">
        <w:trPr>
          <w:trHeight w:val="250"/>
        </w:trPr>
        <w:tc>
          <w:tcPr>
            <w:tcW w:w="1021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0" w:rsidRDefault="00242CB0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根据《上海市应急管理局文件》政策，疫情期间到期的老证可延长有效性，在响应解除后三个月内完成培训与考试。</w:t>
            </w:r>
          </w:p>
          <w:p w:rsidR="005A0688" w:rsidRPr="005A0688" w:rsidRDefault="005A0688" w:rsidP="00242C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3.如有其他特种设备类培训需求如起重机/密闭空间等等，可另行沟通。</w:t>
            </w:r>
          </w:p>
        </w:tc>
      </w:tr>
    </w:tbl>
    <w:p w:rsidR="00242CB0" w:rsidRDefault="00242CB0" w:rsidP="00242CB0">
      <w:pPr>
        <w:snapToGrid w:val="0"/>
        <w:spacing w:line="360" w:lineRule="auto"/>
        <w:rPr>
          <w:rFonts w:ascii="宋体" w:hAnsi="宋体"/>
          <w:sz w:val="24"/>
          <w:u w:val="single"/>
        </w:rPr>
      </w:pPr>
    </w:p>
    <w:p w:rsidR="00753184" w:rsidRPr="00936F5B" w:rsidRDefault="00753184" w:rsidP="00242CB0">
      <w:pPr>
        <w:snapToGrid w:val="0"/>
        <w:spacing w:line="360" w:lineRule="auto"/>
        <w:rPr>
          <w:sz w:val="24"/>
        </w:rPr>
      </w:pPr>
      <w:proofErr w:type="gramStart"/>
      <w:r w:rsidRPr="00AA3441">
        <w:rPr>
          <w:rFonts w:ascii="宋体" w:hAnsi="宋体" w:hint="eastAsia"/>
          <w:b/>
          <w:sz w:val="24"/>
        </w:rPr>
        <w:t>请</w:t>
      </w:r>
      <w:r w:rsidR="00191EF1">
        <w:rPr>
          <w:rFonts w:ascii="宋体" w:hAnsi="宋体" w:hint="eastAsia"/>
          <w:b/>
          <w:sz w:val="24"/>
        </w:rPr>
        <w:t>培训</w:t>
      </w:r>
      <w:proofErr w:type="gramEnd"/>
      <w:r w:rsidRPr="00AA3441">
        <w:rPr>
          <w:rFonts w:ascii="宋体" w:hAnsi="宋体" w:hint="eastAsia"/>
          <w:b/>
          <w:sz w:val="24"/>
        </w:rPr>
        <w:t>部门的</w:t>
      </w:r>
      <w:r w:rsidR="001B4B30">
        <w:rPr>
          <w:rFonts w:ascii="宋体" w:hAnsi="宋体" w:hint="eastAsia"/>
          <w:b/>
          <w:sz w:val="24"/>
        </w:rPr>
        <w:t>HR</w:t>
      </w:r>
      <w:r w:rsidRPr="00AA3441">
        <w:rPr>
          <w:rFonts w:ascii="宋体" w:hAnsi="宋体" w:hint="eastAsia"/>
          <w:b/>
          <w:sz w:val="24"/>
        </w:rPr>
        <w:t>收到此通知后及时的转发给安全部门的</w:t>
      </w:r>
      <w:r w:rsidR="00191EF1">
        <w:rPr>
          <w:rFonts w:ascii="宋体" w:hAnsi="宋体" w:hint="eastAsia"/>
          <w:b/>
          <w:sz w:val="24"/>
        </w:rPr>
        <w:t>人员</w:t>
      </w:r>
      <w:r w:rsidRPr="00AA3441">
        <w:rPr>
          <w:rFonts w:ascii="宋体" w:hAnsi="宋体" w:hint="eastAsia"/>
          <w:b/>
          <w:sz w:val="24"/>
        </w:rPr>
        <w:t>以便更好地做好</w:t>
      </w:r>
      <w:r w:rsidR="00242CB0">
        <w:rPr>
          <w:rFonts w:ascii="宋体" w:hAnsi="宋体" w:hint="eastAsia"/>
          <w:b/>
          <w:sz w:val="24"/>
        </w:rPr>
        <w:t>这</w:t>
      </w:r>
      <w:r w:rsidRPr="00AA3441">
        <w:rPr>
          <w:rFonts w:ascii="宋体" w:hAnsi="宋体" w:hint="eastAsia"/>
          <w:b/>
          <w:sz w:val="24"/>
        </w:rPr>
        <w:t>项工作</w:t>
      </w:r>
      <w:r w:rsidR="00191EF1">
        <w:rPr>
          <w:rFonts w:ascii="宋体" w:hAnsi="宋体" w:hint="eastAsia"/>
          <w:b/>
          <w:sz w:val="24"/>
        </w:rPr>
        <w:t>，并</w:t>
      </w:r>
      <w:r w:rsidR="00191EF1" w:rsidRPr="00191EF1">
        <w:rPr>
          <w:rFonts w:ascii="宋体" w:hAnsi="宋体" w:hint="eastAsia"/>
          <w:b/>
          <w:sz w:val="24"/>
        </w:rPr>
        <w:t>于</w:t>
      </w:r>
      <w:r w:rsidR="00AC1917" w:rsidRPr="00242CB0">
        <w:rPr>
          <w:rFonts w:ascii="宋体" w:hAnsi="宋体" w:hint="eastAsia"/>
          <w:b/>
          <w:color w:val="FF0000"/>
          <w:sz w:val="24"/>
        </w:rPr>
        <w:t>2020年5</w:t>
      </w:r>
      <w:r w:rsidR="00191EF1" w:rsidRPr="00242CB0">
        <w:rPr>
          <w:rFonts w:ascii="宋体" w:hAnsi="宋体" w:hint="eastAsia"/>
          <w:b/>
          <w:color w:val="FF0000"/>
          <w:sz w:val="24"/>
        </w:rPr>
        <w:t>月</w:t>
      </w:r>
      <w:r w:rsidR="00242CB0" w:rsidRPr="00242CB0">
        <w:rPr>
          <w:rFonts w:ascii="宋体" w:hAnsi="宋体" w:hint="eastAsia"/>
          <w:b/>
          <w:color w:val="FF0000"/>
          <w:sz w:val="24"/>
        </w:rPr>
        <w:t>15</w:t>
      </w:r>
      <w:r w:rsidR="00191EF1" w:rsidRPr="00242CB0">
        <w:rPr>
          <w:rFonts w:ascii="宋体" w:hAnsi="宋体" w:hint="eastAsia"/>
          <w:b/>
          <w:color w:val="FF0000"/>
          <w:sz w:val="24"/>
        </w:rPr>
        <w:t>日</w:t>
      </w:r>
      <w:r w:rsidR="00191EF1" w:rsidRPr="00191EF1">
        <w:rPr>
          <w:rFonts w:ascii="宋体" w:hAnsi="宋体" w:hint="eastAsia"/>
          <w:b/>
          <w:sz w:val="24"/>
        </w:rPr>
        <w:t>前回复</w:t>
      </w:r>
      <w:r w:rsidR="00A56945" w:rsidRPr="00A56945">
        <w:rPr>
          <w:rFonts w:ascii="宋体" w:hAnsi="宋体" w:hint="eastAsia"/>
          <w:b/>
          <w:sz w:val="24"/>
          <w:u w:val="single"/>
        </w:rPr>
        <w:t>报名表</w:t>
      </w:r>
      <w:r w:rsidR="00A56945">
        <w:rPr>
          <w:rFonts w:ascii="宋体" w:hAnsi="宋体" w:hint="eastAsia"/>
          <w:b/>
          <w:sz w:val="24"/>
          <w:u w:val="single"/>
        </w:rPr>
        <w:t>（附件1</w:t>
      </w:r>
      <w:r w:rsidR="00A56945">
        <w:rPr>
          <w:rFonts w:ascii="宋体" w:hAnsi="宋体"/>
          <w:b/>
          <w:sz w:val="24"/>
          <w:u w:val="single"/>
        </w:rPr>
        <w:t>/</w:t>
      </w:r>
      <w:r w:rsidR="00A56945">
        <w:rPr>
          <w:rFonts w:ascii="宋体" w:hAnsi="宋体" w:hint="eastAsia"/>
          <w:b/>
          <w:sz w:val="24"/>
          <w:u w:val="single"/>
        </w:rPr>
        <w:t>附件2）</w:t>
      </w:r>
      <w:r w:rsidR="00191EF1" w:rsidRPr="00191EF1">
        <w:rPr>
          <w:rFonts w:ascii="宋体" w:hAnsi="宋体" w:hint="eastAsia"/>
          <w:b/>
          <w:sz w:val="24"/>
        </w:rPr>
        <w:t>至</w:t>
      </w:r>
      <w:r w:rsidR="00AC1917">
        <w:rPr>
          <w:rFonts w:ascii="宋体" w:hAnsi="宋体" w:hint="eastAsia"/>
          <w:b/>
          <w:sz w:val="24"/>
        </w:rPr>
        <w:t>龚</w:t>
      </w:r>
      <w:r w:rsidR="00191EF1" w:rsidRPr="00191EF1">
        <w:rPr>
          <w:rFonts w:ascii="宋体" w:hAnsi="宋体" w:hint="eastAsia"/>
          <w:b/>
          <w:sz w:val="24"/>
        </w:rPr>
        <w:t>老师邮箱</w:t>
      </w:r>
      <w:r w:rsidR="00191EF1">
        <w:rPr>
          <w:rFonts w:ascii="宋体" w:hAnsi="宋体" w:hint="eastAsia"/>
          <w:b/>
          <w:sz w:val="24"/>
        </w:rPr>
        <w:t>，</w:t>
      </w:r>
      <w:r w:rsidRPr="00AA3441">
        <w:rPr>
          <w:rFonts w:ascii="宋体" w:hAnsi="宋体" w:hint="eastAsia"/>
          <w:b/>
          <w:sz w:val="24"/>
        </w:rPr>
        <w:t>谢谢！</w:t>
      </w:r>
    </w:p>
    <w:p w:rsidR="00995DA7" w:rsidRPr="00191EF1" w:rsidRDefault="00D15AF3" w:rsidP="00B71375">
      <w:pPr>
        <w:snapToGrid w:val="0"/>
        <w:spacing w:line="360" w:lineRule="auto"/>
        <w:rPr>
          <w:sz w:val="24"/>
        </w:rPr>
      </w:pPr>
      <w:r w:rsidRPr="00191EF1">
        <w:rPr>
          <w:rFonts w:hint="eastAsia"/>
          <w:bCs/>
          <w:sz w:val="24"/>
        </w:rPr>
        <w:t>联系人：</w:t>
      </w:r>
      <w:r w:rsidR="00AC1917">
        <w:rPr>
          <w:rFonts w:hint="eastAsia"/>
          <w:bCs/>
          <w:sz w:val="24"/>
        </w:rPr>
        <w:t>龚颖婷</w:t>
      </w:r>
      <w:r w:rsidR="00CE06D0">
        <w:rPr>
          <w:rFonts w:hint="eastAsia"/>
          <w:sz w:val="24"/>
        </w:rPr>
        <w:t xml:space="preserve"> </w:t>
      </w:r>
      <w:r w:rsidR="00066093" w:rsidRPr="00191EF1">
        <w:rPr>
          <w:rFonts w:hint="eastAsia"/>
          <w:sz w:val="24"/>
        </w:rPr>
        <w:t xml:space="preserve">  </w:t>
      </w:r>
      <w:r w:rsidR="00AC1917">
        <w:rPr>
          <w:rFonts w:hint="eastAsia"/>
          <w:sz w:val="24"/>
        </w:rPr>
        <w:t>18621723469</w:t>
      </w:r>
      <w:r w:rsidR="00B81AC2">
        <w:rPr>
          <w:rFonts w:hint="eastAsia"/>
          <w:sz w:val="24"/>
        </w:rPr>
        <w:t>（</w:t>
      </w:r>
      <w:proofErr w:type="gramStart"/>
      <w:r w:rsidR="00B81AC2">
        <w:rPr>
          <w:rFonts w:hint="eastAsia"/>
          <w:sz w:val="24"/>
        </w:rPr>
        <w:t>同微信</w:t>
      </w:r>
      <w:proofErr w:type="gramEnd"/>
      <w:r w:rsidR="00B81AC2">
        <w:rPr>
          <w:rFonts w:hint="eastAsia"/>
          <w:sz w:val="24"/>
        </w:rPr>
        <w:t>）</w:t>
      </w:r>
      <w:r w:rsidR="00191EF1" w:rsidRPr="00191EF1">
        <w:rPr>
          <w:rFonts w:hint="eastAsia"/>
          <w:sz w:val="24"/>
        </w:rPr>
        <w:t xml:space="preserve">  </w:t>
      </w:r>
      <w:r w:rsidR="00AC1917">
        <w:rPr>
          <w:sz w:val="24"/>
        </w:rPr>
        <w:t>yingtingg</w:t>
      </w:r>
      <w:r w:rsidR="00995DA7" w:rsidRPr="00CE06D0">
        <w:rPr>
          <w:rFonts w:hint="eastAsia"/>
          <w:sz w:val="24"/>
        </w:rPr>
        <w:t>@saitc.saic.com.c</w:t>
      </w:r>
      <w:r w:rsidR="00EC7962">
        <w:rPr>
          <w:rFonts w:hint="eastAsia"/>
          <w:sz w:val="24"/>
        </w:rPr>
        <w:t>n</w:t>
      </w:r>
    </w:p>
    <w:p w:rsidR="00F44535" w:rsidRDefault="00F44535" w:rsidP="004B2DF5">
      <w:pPr>
        <w:snapToGrid w:val="0"/>
        <w:spacing w:line="360" w:lineRule="auto"/>
        <w:rPr>
          <w:sz w:val="24"/>
        </w:rPr>
      </w:pPr>
    </w:p>
    <w:p w:rsidR="00F44535" w:rsidRPr="00936F5B" w:rsidRDefault="00F44535" w:rsidP="00BE4C7F">
      <w:pPr>
        <w:snapToGrid w:val="0"/>
        <w:spacing w:line="360" w:lineRule="auto"/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>上汽</w:t>
      </w:r>
      <w:r w:rsidR="00AC1917">
        <w:rPr>
          <w:rFonts w:hint="eastAsia"/>
          <w:sz w:val="24"/>
        </w:rPr>
        <w:t>集团</w:t>
      </w:r>
      <w:r>
        <w:rPr>
          <w:rFonts w:hint="eastAsia"/>
          <w:sz w:val="24"/>
        </w:rPr>
        <w:t>培训中心</w:t>
      </w:r>
      <w:r w:rsidR="00812B25">
        <w:rPr>
          <w:rFonts w:hint="eastAsia"/>
          <w:sz w:val="24"/>
        </w:rPr>
        <w:t>市场部</w:t>
      </w:r>
    </w:p>
    <w:p w:rsidR="00F44535" w:rsidRDefault="00F44535" w:rsidP="00BE4C7F">
      <w:pPr>
        <w:snapToGrid w:val="0"/>
        <w:spacing w:line="360" w:lineRule="auto"/>
        <w:ind w:firstLineChars="2500" w:firstLine="600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AC1917"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 w:rsidR="00AC1917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</w:p>
    <w:p w:rsidR="00BE4C7F" w:rsidRPr="00A93F2E" w:rsidRDefault="00BE4C7F" w:rsidP="00A93F2E">
      <w:pPr>
        <w:widowControl/>
        <w:rPr>
          <w:sz w:val="24"/>
        </w:rPr>
      </w:pPr>
    </w:p>
    <w:sectPr w:rsidR="00BE4C7F" w:rsidRPr="00A93F2E" w:rsidSect="004C760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D8" w:rsidRDefault="005D47D8" w:rsidP="00CF2981">
      <w:r>
        <w:separator/>
      </w:r>
    </w:p>
  </w:endnote>
  <w:endnote w:type="continuationSeparator" w:id="0">
    <w:p w:rsidR="005D47D8" w:rsidRDefault="005D47D8" w:rsidP="00CF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D8" w:rsidRDefault="005D47D8" w:rsidP="00CF2981">
      <w:r>
        <w:separator/>
      </w:r>
    </w:p>
  </w:footnote>
  <w:footnote w:type="continuationSeparator" w:id="0">
    <w:p w:rsidR="005D47D8" w:rsidRDefault="005D47D8" w:rsidP="00CF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1785E"/>
    <w:multiLevelType w:val="hybridMultilevel"/>
    <w:tmpl w:val="455439EC"/>
    <w:lvl w:ilvl="0" w:tplc="0E067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B"/>
    <w:rsid w:val="000028E6"/>
    <w:rsid w:val="00016207"/>
    <w:rsid w:val="000502C1"/>
    <w:rsid w:val="000603E5"/>
    <w:rsid w:val="00062794"/>
    <w:rsid w:val="00066093"/>
    <w:rsid w:val="00087ED6"/>
    <w:rsid w:val="000A15A0"/>
    <w:rsid w:val="000A3DBA"/>
    <w:rsid w:val="000A6FCA"/>
    <w:rsid w:val="000B4E8F"/>
    <w:rsid w:val="000B5918"/>
    <w:rsid w:val="000D256F"/>
    <w:rsid w:val="000D5594"/>
    <w:rsid w:val="001138F6"/>
    <w:rsid w:val="0012738B"/>
    <w:rsid w:val="001425DA"/>
    <w:rsid w:val="00177061"/>
    <w:rsid w:val="00180733"/>
    <w:rsid w:val="00191EF1"/>
    <w:rsid w:val="001A305F"/>
    <w:rsid w:val="001A40FF"/>
    <w:rsid w:val="001A528F"/>
    <w:rsid w:val="001A52F7"/>
    <w:rsid w:val="001A65F3"/>
    <w:rsid w:val="001A6C41"/>
    <w:rsid w:val="001B4B30"/>
    <w:rsid w:val="001D57FB"/>
    <w:rsid w:val="001F1F58"/>
    <w:rsid w:val="0022322A"/>
    <w:rsid w:val="00242CB0"/>
    <w:rsid w:val="00243256"/>
    <w:rsid w:val="00245ECD"/>
    <w:rsid w:val="00250446"/>
    <w:rsid w:val="002550C7"/>
    <w:rsid w:val="00290D8A"/>
    <w:rsid w:val="002953BE"/>
    <w:rsid w:val="002A56DD"/>
    <w:rsid w:val="002B2540"/>
    <w:rsid w:val="002D1CB7"/>
    <w:rsid w:val="002D5136"/>
    <w:rsid w:val="002E233D"/>
    <w:rsid w:val="002E7F2B"/>
    <w:rsid w:val="003072FD"/>
    <w:rsid w:val="00324EB7"/>
    <w:rsid w:val="00341D98"/>
    <w:rsid w:val="00352870"/>
    <w:rsid w:val="00352D9F"/>
    <w:rsid w:val="003651B6"/>
    <w:rsid w:val="00371ACB"/>
    <w:rsid w:val="00375B8F"/>
    <w:rsid w:val="00381F48"/>
    <w:rsid w:val="00390FAE"/>
    <w:rsid w:val="003B5360"/>
    <w:rsid w:val="003C4AF1"/>
    <w:rsid w:val="003D13FB"/>
    <w:rsid w:val="004118DE"/>
    <w:rsid w:val="0042145F"/>
    <w:rsid w:val="00421497"/>
    <w:rsid w:val="0043639E"/>
    <w:rsid w:val="00441DE4"/>
    <w:rsid w:val="00444769"/>
    <w:rsid w:val="00450917"/>
    <w:rsid w:val="00456816"/>
    <w:rsid w:val="00457611"/>
    <w:rsid w:val="00457D8D"/>
    <w:rsid w:val="00460411"/>
    <w:rsid w:val="00462247"/>
    <w:rsid w:val="0048540F"/>
    <w:rsid w:val="0048637A"/>
    <w:rsid w:val="004B2DF5"/>
    <w:rsid w:val="004B6B8F"/>
    <w:rsid w:val="004C7604"/>
    <w:rsid w:val="004D1962"/>
    <w:rsid w:val="004E72FF"/>
    <w:rsid w:val="005041C2"/>
    <w:rsid w:val="00506ECD"/>
    <w:rsid w:val="00510C14"/>
    <w:rsid w:val="005214C8"/>
    <w:rsid w:val="00523AFA"/>
    <w:rsid w:val="00540A48"/>
    <w:rsid w:val="00567B89"/>
    <w:rsid w:val="005A0688"/>
    <w:rsid w:val="005B0985"/>
    <w:rsid w:val="005B29E8"/>
    <w:rsid w:val="005B52FA"/>
    <w:rsid w:val="005D47D8"/>
    <w:rsid w:val="005F7E8B"/>
    <w:rsid w:val="006027B0"/>
    <w:rsid w:val="00610191"/>
    <w:rsid w:val="00617F6A"/>
    <w:rsid w:val="00635C70"/>
    <w:rsid w:val="00637590"/>
    <w:rsid w:val="006403DC"/>
    <w:rsid w:val="00654B71"/>
    <w:rsid w:val="006557FA"/>
    <w:rsid w:val="0065762D"/>
    <w:rsid w:val="006620E5"/>
    <w:rsid w:val="0066383C"/>
    <w:rsid w:val="00664375"/>
    <w:rsid w:val="006652B9"/>
    <w:rsid w:val="006722E6"/>
    <w:rsid w:val="006764A0"/>
    <w:rsid w:val="00676A6C"/>
    <w:rsid w:val="006808B8"/>
    <w:rsid w:val="0068263D"/>
    <w:rsid w:val="00690168"/>
    <w:rsid w:val="006B4C8D"/>
    <w:rsid w:val="006E2508"/>
    <w:rsid w:val="006E7C48"/>
    <w:rsid w:val="007102F8"/>
    <w:rsid w:val="00736019"/>
    <w:rsid w:val="00753184"/>
    <w:rsid w:val="00757905"/>
    <w:rsid w:val="00760D17"/>
    <w:rsid w:val="007752D8"/>
    <w:rsid w:val="007764B5"/>
    <w:rsid w:val="00790637"/>
    <w:rsid w:val="00794980"/>
    <w:rsid w:val="007A2E24"/>
    <w:rsid w:val="007B4B05"/>
    <w:rsid w:val="007C34CB"/>
    <w:rsid w:val="007D1B24"/>
    <w:rsid w:val="007D61F6"/>
    <w:rsid w:val="007D78FE"/>
    <w:rsid w:val="007F36A7"/>
    <w:rsid w:val="00812B25"/>
    <w:rsid w:val="008154CA"/>
    <w:rsid w:val="0082739F"/>
    <w:rsid w:val="008278AA"/>
    <w:rsid w:val="00832B1E"/>
    <w:rsid w:val="0084115E"/>
    <w:rsid w:val="00847337"/>
    <w:rsid w:val="0085506D"/>
    <w:rsid w:val="00862CBA"/>
    <w:rsid w:val="00873A36"/>
    <w:rsid w:val="0088040E"/>
    <w:rsid w:val="00893D96"/>
    <w:rsid w:val="00897C91"/>
    <w:rsid w:val="008A09A6"/>
    <w:rsid w:val="008A2D08"/>
    <w:rsid w:val="008A61F4"/>
    <w:rsid w:val="008C1BE9"/>
    <w:rsid w:val="008D3E48"/>
    <w:rsid w:val="008D44F0"/>
    <w:rsid w:val="008D60C8"/>
    <w:rsid w:val="008E42A2"/>
    <w:rsid w:val="00922DD1"/>
    <w:rsid w:val="00926422"/>
    <w:rsid w:val="00932D65"/>
    <w:rsid w:val="009360E8"/>
    <w:rsid w:val="00936B3B"/>
    <w:rsid w:val="00936F5B"/>
    <w:rsid w:val="009403A8"/>
    <w:rsid w:val="00973EF1"/>
    <w:rsid w:val="0097636E"/>
    <w:rsid w:val="00995DA7"/>
    <w:rsid w:val="009A06EF"/>
    <w:rsid w:val="009B2308"/>
    <w:rsid w:val="009C4BB1"/>
    <w:rsid w:val="009D5293"/>
    <w:rsid w:val="009E1DEA"/>
    <w:rsid w:val="009E3798"/>
    <w:rsid w:val="00A30797"/>
    <w:rsid w:val="00A320C3"/>
    <w:rsid w:val="00A452E2"/>
    <w:rsid w:val="00A53007"/>
    <w:rsid w:val="00A56945"/>
    <w:rsid w:val="00A64311"/>
    <w:rsid w:val="00A66547"/>
    <w:rsid w:val="00A868C5"/>
    <w:rsid w:val="00A93F2E"/>
    <w:rsid w:val="00A973D9"/>
    <w:rsid w:val="00AC1917"/>
    <w:rsid w:val="00AF21C6"/>
    <w:rsid w:val="00AF6EC6"/>
    <w:rsid w:val="00B11F9F"/>
    <w:rsid w:val="00B25592"/>
    <w:rsid w:val="00B26CF5"/>
    <w:rsid w:val="00B30743"/>
    <w:rsid w:val="00B30819"/>
    <w:rsid w:val="00B33F85"/>
    <w:rsid w:val="00B404A2"/>
    <w:rsid w:val="00B47473"/>
    <w:rsid w:val="00B51F66"/>
    <w:rsid w:val="00B603A3"/>
    <w:rsid w:val="00B71375"/>
    <w:rsid w:val="00B7459D"/>
    <w:rsid w:val="00B81AC2"/>
    <w:rsid w:val="00BA0C62"/>
    <w:rsid w:val="00BB559B"/>
    <w:rsid w:val="00BC0332"/>
    <w:rsid w:val="00BC4031"/>
    <w:rsid w:val="00BE3BEC"/>
    <w:rsid w:val="00BE4C7F"/>
    <w:rsid w:val="00BE74CD"/>
    <w:rsid w:val="00BF2347"/>
    <w:rsid w:val="00BF6DEB"/>
    <w:rsid w:val="00C02A33"/>
    <w:rsid w:val="00C034E8"/>
    <w:rsid w:val="00C0488D"/>
    <w:rsid w:val="00C17845"/>
    <w:rsid w:val="00C20A4B"/>
    <w:rsid w:val="00C478E8"/>
    <w:rsid w:val="00C704E4"/>
    <w:rsid w:val="00C76BF2"/>
    <w:rsid w:val="00C864CE"/>
    <w:rsid w:val="00CE06D0"/>
    <w:rsid w:val="00CE5D5B"/>
    <w:rsid w:val="00CF2981"/>
    <w:rsid w:val="00D01ADC"/>
    <w:rsid w:val="00D15AF3"/>
    <w:rsid w:val="00D21A1B"/>
    <w:rsid w:val="00D2677D"/>
    <w:rsid w:val="00D53135"/>
    <w:rsid w:val="00D55613"/>
    <w:rsid w:val="00D733E6"/>
    <w:rsid w:val="00D76422"/>
    <w:rsid w:val="00D775A2"/>
    <w:rsid w:val="00D77C00"/>
    <w:rsid w:val="00DA3D97"/>
    <w:rsid w:val="00DC352F"/>
    <w:rsid w:val="00DC3BCF"/>
    <w:rsid w:val="00DD5171"/>
    <w:rsid w:val="00DE28B4"/>
    <w:rsid w:val="00E468AE"/>
    <w:rsid w:val="00E533C4"/>
    <w:rsid w:val="00E702BF"/>
    <w:rsid w:val="00E75500"/>
    <w:rsid w:val="00E9197E"/>
    <w:rsid w:val="00EA4B2D"/>
    <w:rsid w:val="00EC7962"/>
    <w:rsid w:val="00ED5F64"/>
    <w:rsid w:val="00ED7B61"/>
    <w:rsid w:val="00EF379B"/>
    <w:rsid w:val="00EF58F7"/>
    <w:rsid w:val="00F0138C"/>
    <w:rsid w:val="00F0185F"/>
    <w:rsid w:val="00F07052"/>
    <w:rsid w:val="00F44535"/>
    <w:rsid w:val="00F52174"/>
    <w:rsid w:val="00F5706A"/>
    <w:rsid w:val="00F57AF7"/>
    <w:rsid w:val="00F97339"/>
    <w:rsid w:val="00FA56CC"/>
    <w:rsid w:val="00FC7F88"/>
    <w:rsid w:val="00FF0671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1BB27"/>
  <w15:docId w15:val="{ECF97CE0-99A6-42FD-9224-7948311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7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980"/>
    <w:rPr>
      <w:sz w:val="18"/>
      <w:szCs w:val="18"/>
    </w:rPr>
  </w:style>
  <w:style w:type="paragraph" w:styleId="a4">
    <w:name w:val="header"/>
    <w:basedOn w:val="a"/>
    <w:link w:val="a5"/>
    <w:rsid w:val="00CF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2981"/>
    <w:rPr>
      <w:kern w:val="2"/>
      <w:sz w:val="18"/>
      <w:szCs w:val="18"/>
    </w:rPr>
  </w:style>
  <w:style w:type="paragraph" w:styleId="a6">
    <w:name w:val="footer"/>
    <w:basedOn w:val="a"/>
    <w:link w:val="a7"/>
    <w:rsid w:val="00CF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2981"/>
    <w:rPr>
      <w:kern w:val="2"/>
      <w:sz w:val="18"/>
      <w:szCs w:val="18"/>
    </w:rPr>
  </w:style>
  <w:style w:type="table" w:styleId="a8">
    <w:name w:val="Table Grid"/>
    <w:basedOn w:val="a1"/>
    <w:rsid w:val="0019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995DA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C1917"/>
    <w:pPr>
      <w:ind w:firstLineChars="200" w:firstLine="420"/>
    </w:pPr>
  </w:style>
  <w:style w:type="paragraph" w:styleId="ab">
    <w:name w:val="Date"/>
    <w:basedOn w:val="a"/>
    <w:next w:val="a"/>
    <w:link w:val="ac"/>
    <w:semiHidden/>
    <w:unhideWhenUsed/>
    <w:rsid w:val="00BE4C7F"/>
    <w:pPr>
      <w:ind w:leftChars="2500" w:left="100"/>
    </w:pPr>
  </w:style>
  <w:style w:type="character" w:customStyle="1" w:styleId="ac">
    <w:name w:val="日期 字符"/>
    <w:basedOn w:val="a0"/>
    <w:link w:val="ab"/>
    <w:semiHidden/>
    <w:rsid w:val="00BE4C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A9FC4-D402-4A77-8D77-C9C36C9B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602</Characters>
  <Application>Microsoft Office Word</Application>
  <DocSecurity>0</DocSecurity>
  <Lines>5</Lines>
  <Paragraphs>1</Paragraphs>
  <ScaleCrop>false</ScaleCrop>
  <Company>saitc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2008年第  期电工安全作业复训培训班</dc:title>
  <dc:creator>Administrator</dc:creator>
  <cp:lastModifiedBy>龚颖婷</cp:lastModifiedBy>
  <cp:revision>8</cp:revision>
  <cp:lastPrinted>2019-10-22T04:33:00Z</cp:lastPrinted>
  <dcterms:created xsi:type="dcterms:W3CDTF">2020-05-06T01:06:00Z</dcterms:created>
  <dcterms:modified xsi:type="dcterms:W3CDTF">2020-05-06T08:04:00Z</dcterms:modified>
</cp:coreProperties>
</file>